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12D5" w14:textId="77777777" w:rsidR="00CD54E3" w:rsidRPr="00E53003" w:rsidRDefault="00CD54E3" w:rsidP="00CD54E3">
      <w:pPr>
        <w:rPr>
          <w:rFonts w:ascii="Calibri" w:hAnsi="Calibri"/>
          <w:i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437"/>
        <w:gridCol w:w="804"/>
        <w:gridCol w:w="793"/>
        <w:gridCol w:w="16"/>
        <w:gridCol w:w="742"/>
        <w:gridCol w:w="236"/>
        <w:gridCol w:w="553"/>
        <w:gridCol w:w="1349"/>
        <w:gridCol w:w="2340"/>
        <w:gridCol w:w="1171"/>
      </w:tblGrid>
      <w:tr w:rsidR="00CD54E3" w14:paraId="71EF05A7" w14:textId="77777777" w:rsidTr="000A422F">
        <w:trPr>
          <w:cantSplit/>
          <w:trHeight w:val="195"/>
        </w:trPr>
        <w:tc>
          <w:tcPr>
            <w:tcW w:w="1131" w:type="pct"/>
            <w:vMerge w:val="restart"/>
            <w:shd w:val="clear" w:color="auto" w:fill="FFFF99"/>
          </w:tcPr>
          <w:p w14:paraId="0BE57E0D" w14:textId="77777777" w:rsidR="00CD54E3" w:rsidRDefault="00CD54E3" w:rsidP="004B48C5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EXPECTED OUTPUTS</w:t>
            </w:r>
          </w:p>
          <w:p w14:paraId="7E21782F" w14:textId="77777777" w:rsidR="00CD54E3" w:rsidRPr="00894D47" w:rsidRDefault="00CD54E3" w:rsidP="004B48C5">
            <w:pPr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FFFF99"/>
          </w:tcPr>
          <w:p w14:paraId="650C9D81" w14:textId="77777777" w:rsidR="00CD54E3" w:rsidRPr="007878A9" w:rsidRDefault="00CD54E3" w:rsidP="004B48C5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t>PLANNED ACTIVITIES</w:t>
            </w:r>
          </w:p>
        </w:tc>
        <w:tc>
          <w:tcPr>
            <w:tcW w:w="598" w:type="pct"/>
            <w:gridSpan w:val="3"/>
            <w:shd w:val="clear" w:color="auto" w:fill="FFFF99"/>
            <w:vAlign w:val="center"/>
          </w:tcPr>
          <w:p w14:paraId="30035693" w14:textId="77777777" w:rsidR="00CD54E3" w:rsidRDefault="00CD54E3" w:rsidP="004B48C5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Planned Budget by Year</w:t>
            </w:r>
          </w:p>
        </w:tc>
        <w:tc>
          <w:tcPr>
            <w:tcW w:w="567" w:type="pct"/>
            <w:gridSpan w:val="3"/>
            <w:vMerge w:val="restart"/>
            <w:shd w:val="clear" w:color="auto" w:fill="FFFF99"/>
            <w:vAlign w:val="center"/>
          </w:tcPr>
          <w:p w14:paraId="0B1D10C9" w14:textId="77777777" w:rsidR="00CD54E3" w:rsidRDefault="00CD54E3" w:rsidP="004B48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RESPONSIBLE PARTY</w:t>
            </w:r>
          </w:p>
        </w:tc>
        <w:tc>
          <w:tcPr>
            <w:tcW w:w="1801" w:type="pct"/>
            <w:gridSpan w:val="3"/>
            <w:shd w:val="clear" w:color="auto" w:fill="FFFF99"/>
            <w:vAlign w:val="center"/>
          </w:tcPr>
          <w:p w14:paraId="75199827" w14:textId="77777777" w:rsidR="00CD54E3" w:rsidRPr="00894D47" w:rsidRDefault="00CD54E3" w:rsidP="004B48C5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PLANNED BUDGET</w:t>
            </w:r>
          </w:p>
        </w:tc>
      </w:tr>
      <w:tr w:rsidR="00A37D76" w14:paraId="2F859EE5" w14:textId="77777777" w:rsidTr="000A422F">
        <w:trPr>
          <w:cantSplit/>
          <w:trHeight w:val="503"/>
        </w:trPr>
        <w:tc>
          <w:tcPr>
            <w:tcW w:w="1131" w:type="pct"/>
            <w:vMerge/>
            <w:shd w:val="clear" w:color="auto" w:fill="CCCCCC"/>
            <w:vAlign w:val="center"/>
          </w:tcPr>
          <w:p w14:paraId="79B8D0AD" w14:textId="77777777" w:rsidR="00A37D76" w:rsidRDefault="00A37D76" w:rsidP="004B48C5">
            <w:pPr>
              <w:jc w:val="center"/>
              <w:rPr>
                <w:sz w:val="18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2A642D" w14:textId="77777777" w:rsidR="00A37D76" w:rsidRDefault="00A37D76" w:rsidP="004B48C5">
            <w:pPr>
              <w:jc w:val="center"/>
              <w:rPr>
                <w:sz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F51D867" w14:textId="77777777" w:rsidR="00A37D76" w:rsidRDefault="00A37D76" w:rsidP="004B4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Y1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1E7E141" w14:textId="77777777" w:rsidR="00A37D76" w:rsidRDefault="00A37D76" w:rsidP="00A37D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Y2</w:t>
            </w:r>
          </w:p>
        </w:tc>
        <w:tc>
          <w:tcPr>
            <w:tcW w:w="567" w:type="pct"/>
            <w:gridSpan w:val="3"/>
            <w:vMerge/>
            <w:shd w:val="clear" w:color="auto" w:fill="FFFF99"/>
            <w:vAlign w:val="center"/>
          </w:tcPr>
          <w:p w14:paraId="27B93B94" w14:textId="77777777" w:rsidR="00A37D76" w:rsidRDefault="00A37D76" w:rsidP="004B48C5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FFFF99"/>
            <w:vAlign w:val="center"/>
          </w:tcPr>
          <w:p w14:paraId="082F62C1" w14:textId="77777777" w:rsidR="00A37D76" w:rsidRDefault="00A37D76" w:rsidP="004B4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Funding Source</w:t>
            </w:r>
          </w:p>
        </w:tc>
        <w:tc>
          <w:tcPr>
            <w:tcW w:w="867" w:type="pct"/>
            <w:shd w:val="clear" w:color="auto" w:fill="FFFF99"/>
            <w:vAlign w:val="center"/>
          </w:tcPr>
          <w:p w14:paraId="1CEC2C41" w14:textId="77777777" w:rsidR="00A37D76" w:rsidRDefault="00A37D76" w:rsidP="004B4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Budget Description</w:t>
            </w:r>
          </w:p>
        </w:tc>
        <w:tc>
          <w:tcPr>
            <w:tcW w:w="433" w:type="pct"/>
            <w:shd w:val="clear" w:color="auto" w:fill="FFFF99"/>
            <w:vAlign w:val="center"/>
          </w:tcPr>
          <w:p w14:paraId="2B6A7E8D" w14:textId="77777777" w:rsidR="00A37D76" w:rsidRDefault="00A37D76" w:rsidP="004B48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</w:tr>
      <w:tr w:rsidR="00A37D76" w14:paraId="7C26F5D7" w14:textId="77777777" w:rsidTr="000A422F">
        <w:trPr>
          <w:cantSplit/>
          <w:trHeight w:val="179"/>
        </w:trPr>
        <w:tc>
          <w:tcPr>
            <w:tcW w:w="1131" w:type="pct"/>
            <w:vMerge w:val="restart"/>
          </w:tcPr>
          <w:p w14:paraId="342D8F75" w14:textId="77777777" w:rsidR="00A37D76" w:rsidRDefault="00A37D76" w:rsidP="004B48C5">
            <w:pPr>
              <w:spacing w:before="60"/>
              <w:rPr>
                <w:b/>
              </w:rPr>
            </w:pPr>
            <w:r w:rsidRPr="00F82BB6">
              <w:rPr>
                <w:b/>
              </w:rPr>
              <w:t>Output 1</w:t>
            </w:r>
            <w:r>
              <w:rPr>
                <w:b/>
              </w:rPr>
              <w:t>:</w:t>
            </w:r>
          </w:p>
          <w:p w14:paraId="52E5544B" w14:textId="77777777" w:rsidR="00A37D76" w:rsidRPr="00E53003" w:rsidRDefault="00A37D76" w:rsidP="00183466">
            <w:pPr>
              <w:spacing w:before="60"/>
              <w:jc w:val="left"/>
              <w:rPr>
                <w:b/>
                <w:sz w:val="20"/>
                <w:szCs w:val="20"/>
              </w:rPr>
            </w:pPr>
            <w:r w:rsidRPr="00E53003">
              <w:rPr>
                <w:b/>
                <w:sz w:val="20"/>
                <w:szCs w:val="20"/>
              </w:rPr>
              <w:t xml:space="preserve">Development of brand and kick-off of 17 Jordan – A Forum for Investing in Sustainable Development </w:t>
            </w:r>
          </w:p>
          <w:p w14:paraId="42DFA474" w14:textId="77777777" w:rsidR="00A37D76" w:rsidRDefault="00A37D76" w:rsidP="004B48C5">
            <w:pPr>
              <w:rPr>
                <w:i/>
                <w:sz w:val="20"/>
                <w:szCs w:val="20"/>
              </w:rPr>
            </w:pPr>
          </w:p>
          <w:p w14:paraId="18B4BC80" w14:textId="77777777" w:rsidR="00A37D76" w:rsidRPr="00137EB2" w:rsidRDefault="00A37D76" w:rsidP="00E53003">
            <w:pPr>
              <w:rPr>
                <w:i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68B0437A" w14:textId="77777777" w:rsidR="00A37D76" w:rsidRPr="00A37D76" w:rsidRDefault="00A37D76" w:rsidP="00183466">
            <w:pPr>
              <w:numPr>
                <w:ilvl w:val="1"/>
                <w:numId w:val="2"/>
              </w:numPr>
              <w:spacing w:before="40" w:after="0"/>
              <w:ind w:left="253" w:hanging="253"/>
              <w:jc w:val="left"/>
              <w:rPr>
                <w:iCs/>
                <w:sz w:val="16"/>
                <w:szCs w:val="16"/>
              </w:rPr>
            </w:pPr>
            <w:r w:rsidRPr="00A37D76">
              <w:rPr>
                <w:iCs/>
                <w:sz w:val="16"/>
                <w:szCs w:val="16"/>
              </w:rPr>
              <w:t>Development of 17 Jordan brand and 17Jordan.com website</w:t>
            </w:r>
            <w:r>
              <w:rPr>
                <w:iCs/>
                <w:sz w:val="16"/>
                <w:szCs w:val="16"/>
              </w:rPr>
              <w:t xml:space="preserve"> and identification of key partners</w:t>
            </w:r>
          </w:p>
        </w:tc>
        <w:tc>
          <w:tcPr>
            <w:tcW w:w="298" w:type="pct"/>
            <w:vMerge w:val="restart"/>
            <w:vAlign w:val="center"/>
          </w:tcPr>
          <w:p w14:paraId="4D199C60" w14:textId="77777777" w:rsidR="00A37D76" w:rsidRPr="00A37D76" w:rsidRDefault="00A37D76" w:rsidP="004B48C5">
            <w:pPr>
              <w:rPr>
                <w:sz w:val="16"/>
                <w:szCs w:val="16"/>
              </w:rPr>
            </w:pPr>
            <w:r w:rsidRPr="00A37D76">
              <w:rPr>
                <w:sz w:val="16"/>
                <w:szCs w:val="16"/>
              </w:rPr>
              <w:t>20,000</w:t>
            </w:r>
          </w:p>
        </w:tc>
        <w:tc>
          <w:tcPr>
            <w:tcW w:w="300" w:type="pct"/>
            <w:gridSpan w:val="2"/>
            <w:vMerge w:val="restart"/>
            <w:vAlign w:val="center"/>
          </w:tcPr>
          <w:p w14:paraId="6A90EEC8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vMerge w:val="restart"/>
            <w:vAlign w:val="center"/>
          </w:tcPr>
          <w:p w14:paraId="55255BAD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  <w:r w:rsidRPr="00A37D76">
              <w:rPr>
                <w:sz w:val="16"/>
                <w:szCs w:val="16"/>
              </w:rPr>
              <w:t>Good Capital Project (GCP)</w:t>
            </w:r>
            <w:r>
              <w:rPr>
                <w:sz w:val="16"/>
                <w:szCs w:val="16"/>
              </w:rPr>
              <w:t xml:space="preserve"> with UN</w:t>
            </w:r>
          </w:p>
        </w:tc>
        <w:tc>
          <w:tcPr>
            <w:tcW w:w="500" w:type="pct"/>
            <w:vAlign w:val="center"/>
          </w:tcPr>
          <w:p w14:paraId="153AE0B4" w14:textId="06741C2F" w:rsidR="00A37D76" w:rsidRPr="00A37D76" w:rsidRDefault="000A422F" w:rsidP="004B4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CANADA donor code 12113</w:t>
            </w:r>
          </w:p>
        </w:tc>
        <w:tc>
          <w:tcPr>
            <w:tcW w:w="867" w:type="pct"/>
            <w:vMerge w:val="restart"/>
            <w:vAlign w:val="center"/>
          </w:tcPr>
          <w:p w14:paraId="0ECB1F9A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expertise, web-site development</w:t>
            </w:r>
          </w:p>
        </w:tc>
        <w:tc>
          <w:tcPr>
            <w:tcW w:w="433" w:type="pct"/>
            <w:vMerge w:val="restart"/>
          </w:tcPr>
          <w:p w14:paraId="218811FE" w14:textId="77777777" w:rsidR="00A37D76" w:rsidRPr="00A37D76" w:rsidRDefault="00A37D76" w:rsidP="00A37D76">
            <w:pPr>
              <w:tabs>
                <w:tab w:val="left" w:pos="63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</w:tr>
      <w:tr w:rsidR="00A37D76" w14:paraId="15B8CF47" w14:textId="77777777" w:rsidTr="000A422F">
        <w:trPr>
          <w:cantSplit/>
          <w:trHeight w:val="131"/>
        </w:trPr>
        <w:tc>
          <w:tcPr>
            <w:tcW w:w="1131" w:type="pct"/>
            <w:vMerge/>
          </w:tcPr>
          <w:p w14:paraId="7DB23EA0" w14:textId="77777777" w:rsidR="00A37D76" w:rsidRPr="00F82BB6" w:rsidRDefault="00A37D76" w:rsidP="004B48C5">
            <w:pPr>
              <w:spacing w:before="60"/>
              <w:rPr>
                <w:b/>
              </w:rPr>
            </w:pPr>
          </w:p>
        </w:tc>
        <w:tc>
          <w:tcPr>
            <w:tcW w:w="903" w:type="pct"/>
            <w:vMerge/>
            <w:vAlign w:val="bottom"/>
          </w:tcPr>
          <w:p w14:paraId="3A197457" w14:textId="77777777" w:rsidR="00A37D76" w:rsidRPr="00A37D76" w:rsidRDefault="00A37D76" w:rsidP="00CD54E3">
            <w:pPr>
              <w:numPr>
                <w:ilvl w:val="1"/>
                <w:numId w:val="2"/>
              </w:numPr>
              <w:spacing w:before="40" w:after="0"/>
              <w:ind w:left="253" w:hanging="253"/>
              <w:rPr>
                <w:iCs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</w:tcPr>
          <w:p w14:paraId="7D90FCF3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3E450431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78BEA6D6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4513542E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14:paraId="11914D0B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14:paraId="0E455ACB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</w:p>
        </w:tc>
      </w:tr>
      <w:tr w:rsidR="00A37D76" w14:paraId="141FFF34" w14:textId="77777777" w:rsidTr="000A422F">
        <w:trPr>
          <w:cantSplit/>
          <w:trHeight w:val="89"/>
        </w:trPr>
        <w:tc>
          <w:tcPr>
            <w:tcW w:w="1131" w:type="pct"/>
            <w:vMerge/>
          </w:tcPr>
          <w:p w14:paraId="6DF48CBD" w14:textId="77777777" w:rsidR="00A37D76" w:rsidRDefault="00A37D76" w:rsidP="004B48C5"/>
        </w:tc>
        <w:tc>
          <w:tcPr>
            <w:tcW w:w="903" w:type="pct"/>
            <w:vMerge w:val="restart"/>
            <w:vAlign w:val="center"/>
          </w:tcPr>
          <w:p w14:paraId="59C82678" w14:textId="77777777" w:rsidR="00A37D76" w:rsidRPr="00A37D76" w:rsidRDefault="00A37D76" w:rsidP="00E53003">
            <w:pPr>
              <w:tabs>
                <w:tab w:val="left" w:pos="170"/>
              </w:tabs>
              <w:spacing w:before="40" w:after="0"/>
              <w:ind w:left="-20"/>
              <w:rPr>
                <w:i/>
                <w:iCs/>
                <w:sz w:val="16"/>
                <w:szCs w:val="16"/>
              </w:rPr>
            </w:pPr>
            <w:r w:rsidRPr="00A37D76">
              <w:rPr>
                <w:iCs/>
                <w:sz w:val="16"/>
                <w:szCs w:val="16"/>
              </w:rPr>
              <w:t xml:space="preserve">1.2 Delivery of kick-off/ ideation </w:t>
            </w:r>
            <w:r w:rsidR="00E53003">
              <w:rPr>
                <w:iCs/>
                <w:sz w:val="16"/>
                <w:szCs w:val="16"/>
              </w:rPr>
              <w:t xml:space="preserve"> </w:t>
            </w:r>
            <w:r w:rsidRPr="00A37D76">
              <w:rPr>
                <w:iCs/>
                <w:sz w:val="16"/>
                <w:szCs w:val="16"/>
              </w:rPr>
              <w:t xml:space="preserve">workshop </w:t>
            </w:r>
          </w:p>
        </w:tc>
        <w:tc>
          <w:tcPr>
            <w:tcW w:w="298" w:type="pct"/>
            <w:vMerge w:val="restart"/>
            <w:vAlign w:val="center"/>
          </w:tcPr>
          <w:p w14:paraId="6E78B484" w14:textId="77777777" w:rsidR="00A37D76" w:rsidRPr="00A37D76" w:rsidRDefault="00A37D76" w:rsidP="004B4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60,000</w:t>
            </w:r>
          </w:p>
        </w:tc>
        <w:tc>
          <w:tcPr>
            <w:tcW w:w="300" w:type="pct"/>
            <w:gridSpan w:val="2"/>
            <w:vMerge w:val="restart"/>
            <w:vAlign w:val="center"/>
          </w:tcPr>
          <w:p w14:paraId="27B20D83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vMerge w:val="restart"/>
            <w:vAlign w:val="center"/>
          </w:tcPr>
          <w:p w14:paraId="74BD213F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  <w:r w:rsidRPr="00A37D76">
              <w:rPr>
                <w:sz w:val="16"/>
                <w:szCs w:val="16"/>
              </w:rPr>
              <w:t>Good Capital Project (GCP) with UN</w:t>
            </w:r>
          </w:p>
        </w:tc>
        <w:tc>
          <w:tcPr>
            <w:tcW w:w="500" w:type="pct"/>
            <w:vAlign w:val="center"/>
          </w:tcPr>
          <w:p w14:paraId="16B152BE" w14:textId="77777777" w:rsidR="00A37D76" w:rsidRDefault="00AB4437" w:rsidP="00AB4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DOCO INOVATION FUND 50,000</w:t>
            </w:r>
          </w:p>
          <w:p w14:paraId="2BC00962" w14:textId="77777777" w:rsidR="00AB4437" w:rsidRPr="00A37D76" w:rsidRDefault="00AB4437" w:rsidP="00AB4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 10,000</w:t>
            </w:r>
          </w:p>
        </w:tc>
        <w:tc>
          <w:tcPr>
            <w:tcW w:w="867" w:type="pct"/>
            <w:vAlign w:val="center"/>
          </w:tcPr>
          <w:p w14:paraId="0134BD96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persons, technical expertise</w:t>
            </w:r>
            <w:r w:rsidR="00E53003">
              <w:rPr>
                <w:sz w:val="16"/>
                <w:szCs w:val="16"/>
              </w:rPr>
              <w:t xml:space="preserve"> for workshop methodology development, facilitation</w:t>
            </w:r>
          </w:p>
        </w:tc>
        <w:tc>
          <w:tcPr>
            <w:tcW w:w="433" w:type="pct"/>
            <w:vMerge w:val="restart"/>
          </w:tcPr>
          <w:p w14:paraId="5F59D3D2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60,000 (incl 20,000 for travel)</w:t>
            </w:r>
          </w:p>
        </w:tc>
      </w:tr>
      <w:tr w:rsidR="00A37D76" w14:paraId="4BE29B5D" w14:textId="77777777" w:rsidTr="000A422F">
        <w:trPr>
          <w:cantSplit/>
          <w:trHeight w:val="87"/>
        </w:trPr>
        <w:tc>
          <w:tcPr>
            <w:tcW w:w="1131" w:type="pct"/>
            <w:vMerge/>
          </w:tcPr>
          <w:p w14:paraId="2A8E19A6" w14:textId="77777777" w:rsidR="00A37D76" w:rsidRDefault="00A37D76" w:rsidP="004B48C5"/>
        </w:tc>
        <w:tc>
          <w:tcPr>
            <w:tcW w:w="903" w:type="pct"/>
            <w:vMerge/>
            <w:vAlign w:val="center"/>
          </w:tcPr>
          <w:p w14:paraId="287AD225" w14:textId="77777777" w:rsidR="00A37D76" w:rsidRPr="00A37D76" w:rsidRDefault="00A37D76" w:rsidP="004B48C5">
            <w:pPr>
              <w:spacing w:before="40" w:after="0"/>
              <w:rPr>
                <w:iCs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</w:tcPr>
          <w:p w14:paraId="0ADC8AF2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49CB0D8D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0DD3B770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E30F5AB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14:paraId="074D5A85" w14:textId="77777777" w:rsidR="00A37D76" w:rsidRPr="00A37D76" w:rsidRDefault="00A37D76" w:rsidP="004B4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 (flights, per diem, other travel related costs)</w:t>
            </w:r>
          </w:p>
        </w:tc>
        <w:tc>
          <w:tcPr>
            <w:tcW w:w="433" w:type="pct"/>
            <w:vMerge/>
          </w:tcPr>
          <w:p w14:paraId="3D96590A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</w:tr>
      <w:tr w:rsidR="00A37D76" w14:paraId="2ECDF370" w14:textId="77777777" w:rsidTr="000A422F">
        <w:trPr>
          <w:cantSplit/>
          <w:trHeight w:val="50"/>
        </w:trPr>
        <w:tc>
          <w:tcPr>
            <w:tcW w:w="1131" w:type="pct"/>
            <w:vMerge/>
          </w:tcPr>
          <w:p w14:paraId="4F6F2A9B" w14:textId="77777777" w:rsidR="00A37D76" w:rsidRDefault="00A37D76" w:rsidP="004B48C5"/>
        </w:tc>
        <w:tc>
          <w:tcPr>
            <w:tcW w:w="903" w:type="pct"/>
            <w:vMerge/>
            <w:vAlign w:val="center"/>
          </w:tcPr>
          <w:p w14:paraId="76C264C1" w14:textId="77777777" w:rsidR="00A37D76" w:rsidRPr="00A37D76" w:rsidRDefault="00A37D76" w:rsidP="004B48C5">
            <w:pPr>
              <w:spacing w:before="40" w:after="0"/>
              <w:rPr>
                <w:iCs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</w:tcPr>
          <w:p w14:paraId="1AA04843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1200E778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47BC91C1" w14:textId="77777777" w:rsidR="00A37D76" w:rsidRPr="00A37D76" w:rsidRDefault="00A37D76" w:rsidP="00A37D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28306491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14:paraId="638EE524" w14:textId="77777777" w:rsidR="00A37D76" w:rsidRPr="00A37D76" w:rsidRDefault="00A37D76" w:rsidP="00AB4437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14:paraId="7BF98771" w14:textId="77777777" w:rsidR="00A37D76" w:rsidRPr="00A37D76" w:rsidRDefault="00A37D76" w:rsidP="004B48C5">
            <w:pPr>
              <w:rPr>
                <w:sz w:val="16"/>
                <w:szCs w:val="16"/>
              </w:rPr>
            </w:pPr>
          </w:p>
        </w:tc>
      </w:tr>
      <w:tr w:rsidR="00AB4437" w14:paraId="4917B20F" w14:textId="77777777" w:rsidTr="000A422F">
        <w:trPr>
          <w:cantSplit/>
          <w:trHeight w:val="377"/>
        </w:trPr>
        <w:tc>
          <w:tcPr>
            <w:tcW w:w="1131" w:type="pct"/>
            <w:vMerge/>
            <w:shd w:val="clear" w:color="auto" w:fill="CCCCCC"/>
          </w:tcPr>
          <w:p w14:paraId="2E00CD0E" w14:textId="77777777" w:rsidR="00AB4437" w:rsidRDefault="00AB4437" w:rsidP="004B48C5"/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6FC762DB" w14:textId="77777777" w:rsidR="00AB4437" w:rsidRPr="00A37D76" w:rsidRDefault="00AB4437" w:rsidP="004B48C5">
            <w:pPr>
              <w:spacing w:before="6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1.3 </w:t>
            </w:r>
            <w:r w:rsidRPr="00AB4437">
              <w:rPr>
                <w:iCs/>
                <w:sz w:val="16"/>
                <w:szCs w:val="16"/>
              </w:rPr>
              <w:t>Delivery of workshop facilitation (opening/ launch panel discussion and working groups) and stakeholder discussions during end August mission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646B" w14:textId="77777777" w:rsidR="00AB4437" w:rsidRPr="00A37D76" w:rsidRDefault="00AB4437" w:rsidP="004B48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13642" w14:textId="77777777" w:rsidR="00AB4437" w:rsidRPr="00A37D76" w:rsidRDefault="00AB4437" w:rsidP="004B48C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B7690" w14:textId="77777777" w:rsidR="00AB4437" w:rsidRPr="00A37D76" w:rsidRDefault="00AB4437" w:rsidP="00AB44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Good </w:t>
            </w:r>
            <w:r w:rsidRPr="00A37D76">
              <w:rPr>
                <w:sz w:val="16"/>
                <w:szCs w:val="16"/>
              </w:rPr>
              <w:t>Capital Project (GCP) with UN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646E" w14:textId="2A8F464F" w:rsidR="00AB4437" w:rsidRPr="00A37D76" w:rsidRDefault="000A422F" w:rsidP="004B48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CANADA donor code 12113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9BF1" w14:textId="77777777" w:rsidR="00AB4437" w:rsidRPr="00A37D76" w:rsidRDefault="00AB4437" w:rsidP="004B48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of workshop ( facilities , event mangment costs)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65F02711" w14:textId="77777777" w:rsidR="00AB4437" w:rsidRPr="00A37D76" w:rsidRDefault="00AB4437" w:rsidP="004B48C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</w:tr>
      <w:tr w:rsidR="00A37D76" w14:paraId="0489D84B" w14:textId="77777777" w:rsidTr="000A422F">
        <w:trPr>
          <w:cantSplit/>
          <w:trHeight w:val="377"/>
        </w:trPr>
        <w:tc>
          <w:tcPr>
            <w:tcW w:w="1131" w:type="pct"/>
            <w:vMerge/>
            <w:shd w:val="clear" w:color="auto" w:fill="CCCCCC"/>
          </w:tcPr>
          <w:p w14:paraId="2D16BF18" w14:textId="77777777" w:rsidR="00A37D76" w:rsidRDefault="00A37D76" w:rsidP="004B48C5"/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5CADC6CC" w14:textId="77777777" w:rsidR="00A37D76" w:rsidRPr="00A37D76" w:rsidRDefault="00A37D76" w:rsidP="004B48C5">
            <w:pPr>
              <w:spacing w:before="60"/>
              <w:jc w:val="left"/>
              <w:rPr>
                <w:iCs/>
                <w:sz w:val="16"/>
                <w:szCs w:val="16"/>
              </w:rPr>
            </w:pPr>
            <w:r w:rsidRPr="00A37D76">
              <w:rPr>
                <w:iCs/>
                <w:sz w:val="16"/>
                <w:szCs w:val="16"/>
              </w:rPr>
              <w:t>MONITORING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5A1A" w14:textId="77777777" w:rsidR="00A37D76" w:rsidRPr="00A37D76" w:rsidRDefault="00A37D76" w:rsidP="004B48C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D50B1" w14:textId="77777777" w:rsidR="00A37D76" w:rsidRPr="00A37D76" w:rsidRDefault="00A37D76" w:rsidP="004B48C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6773" w14:textId="77777777" w:rsidR="00A37D76" w:rsidRPr="00A37D76" w:rsidRDefault="00A37D76" w:rsidP="004B48C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75C1" w14:textId="77777777" w:rsidR="00A37D76" w:rsidRPr="00A37D76" w:rsidRDefault="00A37D76" w:rsidP="004B48C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031D3" w14:textId="77777777" w:rsidR="00A37D76" w:rsidRPr="00A37D76" w:rsidRDefault="00A37D76" w:rsidP="004B48C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26A434C9" w14:textId="77777777" w:rsidR="00A37D76" w:rsidRPr="00A37D76" w:rsidRDefault="00A37D76" w:rsidP="004B48C5">
            <w:pPr>
              <w:spacing w:after="0"/>
              <w:rPr>
                <w:sz w:val="16"/>
                <w:szCs w:val="16"/>
              </w:rPr>
            </w:pPr>
          </w:p>
        </w:tc>
      </w:tr>
      <w:tr w:rsidR="00CD54E3" w14:paraId="61EAD0DF" w14:textId="77777777" w:rsidTr="000A422F">
        <w:trPr>
          <w:cantSplit/>
          <w:trHeight w:val="377"/>
        </w:trPr>
        <w:tc>
          <w:tcPr>
            <w:tcW w:w="1131" w:type="pct"/>
            <w:vMerge/>
            <w:tcBorders>
              <w:bottom w:val="single" w:sz="4" w:space="0" w:color="auto"/>
            </w:tcBorders>
          </w:tcPr>
          <w:p w14:paraId="373B5D7C" w14:textId="77777777" w:rsidR="00CD54E3" w:rsidRDefault="00CD54E3" w:rsidP="004B48C5"/>
        </w:tc>
        <w:tc>
          <w:tcPr>
            <w:tcW w:w="3435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7E2646" w14:textId="77777777" w:rsidR="00CD54E3" w:rsidRPr="00ED57D5" w:rsidRDefault="00CD54E3" w:rsidP="004B48C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ED57D5">
              <w:rPr>
                <w:b/>
                <w:sz w:val="20"/>
                <w:szCs w:val="20"/>
              </w:rPr>
              <w:t>Sub-Total for Output 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8F4F88" w14:textId="77777777" w:rsidR="00CD54E3" w:rsidRPr="00B8051A" w:rsidRDefault="00AB4437" w:rsidP="00A37D76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  <w:r w:rsidRPr="00B8051A">
              <w:rPr>
                <w:sz w:val="18"/>
                <w:szCs w:val="18"/>
                <w:highlight w:val="yellow"/>
              </w:rPr>
              <w:t>80</w:t>
            </w:r>
            <w:r w:rsidR="00A37D76" w:rsidRPr="00B8051A">
              <w:rPr>
                <w:sz w:val="18"/>
                <w:szCs w:val="18"/>
                <w:highlight w:val="yellow"/>
              </w:rPr>
              <w:t>,000</w:t>
            </w:r>
          </w:p>
        </w:tc>
      </w:tr>
      <w:tr w:rsidR="00F94C23" w14:paraId="1A9BDEB9" w14:textId="77777777" w:rsidTr="000A422F">
        <w:trPr>
          <w:cantSplit/>
          <w:trHeight w:val="90"/>
        </w:trPr>
        <w:tc>
          <w:tcPr>
            <w:tcW w:w="1131" w:type="pct"/>
            <w:vMerge w:val="restart"/>
          </w:tcPr>
          <w:p w14:paraId="085BEB42" w14:textId="77777777" w:rsidR="00F94C23" w:rsidRPr="00F82BB6" w:rsidRDefault="00F94C23" w:rsidP="004B48C5">
            <w:pPr>
              <w:spacing w:before="60"/>
              <w:rPr>
                <w:b/>
              </w:rPr>
            </w:pPr>
            <w:r w:rsidRPr="00F82BB6">
              <w:rPr>
                <w:b/>
              </w:rPr>
              <w:t>Output 2</w:t>
            </w:r>
            <w:r>
              <w:rPr>
                <w:b/>
              </w:rPr>
              <w:t>:</w:t>
            </w:r>
          </w:p>
          <w:p w14:paraId="495CFA33" w14:textId="77777777" w:rsidR="00F94C23" w:rsidRPr="00E53003" w:rsidRDefault="00F94C23" w:rsidP="00E53003">
            <w:pPr>
              <w:jc w:val="lef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Roadmap for 17 Jordan with pipeline opportunities, partnerships identified</w:t>
            </w:r>
          </w:p>
          <w:p w14:paraId="0EF74B59" w14:textId="77777777" w:rsidR="00F94C23" w:rsidRDefault="00F94C23" w:rsidP="004B48C5">
            <w:pPr>
              <w:rPr>
                <w:i/>
                <w:sz w:val="20"/>
                <w:szCs w:val="20"/>
              </w:rPr>
            </w:pPr>
          </w:p>
          <w:p w14:paraId="4012607C" w14:textId="77777777" w:rsidR="00F94C23" w:rsidRDefault="00F94C23" w:rsidP="00E53003"/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1C0C5602" w14:textId="77777777" w:rsidR="00F94C23" w:rsidRDefault="00F94C23" w:rsidP="004B48C5">
            <w:pPr>
              <w:spacing w:after="0"/>
            </w:pPr>
            <w:r>
              <w:rPr>
                <w:iCs/>
                <w:sz w:val="16"/>
              </w:rPr>
              <w:t>2.1 Identification of pipeline opportunities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  <w:vAlign w:val="center"/>
          </w:tcPr>
          <w:p w14:paraId="204C3FDA" w14:textId="77777777" w:rsidR="00F94C23" w:rsidRPr="00F94C23" w:rsidRDefault="00F94C23" w:rsidP="004B48C5">
            <w:pPr>
              <w:rPr>
                <w:sz w:val="16"/>
                <w:szCs w:val="16"/>
              </w:rPr>
            </w:pPr>
            <w:r w:rsidRPr="00F94C23">
              <w:rPr>
                <w:sz w:val="16"/>
                <w:szCs w:val="16"/>
              </w:rPr>
              <w:t>20,000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283A5FB8" w14:textId="77777777" w:rsidR="00F94C23" w:rsidRDefault="00F94C23" w:rsidP="004B48C5"/>
        </w:tc>
        <w:tc>
          <w:tcPr>
            <w:tcW w:w="573" w:type="pct"/>
            <w:gridSpan w:val="4"/>
            <w:tcBorders>
              <w:top w:val="single" w:sz="4" w:space="0" w:color="auto"/>
            </w:tcBorders>
            <w:vAlign w:val="center"/>
          </w:tcPr>
          <w:p w14:paraId="6276E14B" w14:textId="77777777" w:rsidR="00F94C23" w:rsidRDefault="00F94C23" w:rsidP="004B48C5"/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5ADF715" w14:textId="15E7F0AE" w:rsidR="00F94C23" w:rsidRDefault="000A422F" w:rsidP="004B48C5">
            <w:r>
              <w:rPr>
                <w:sz w:val="16"/>
                <w:szCs w:val="16"/>
              </w:rPr>
              <w:t>CANADA donor code 12113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</w:tcBorders>
            <w:vAlign w:val="center"/>
          </w:tcPr>
          <w:p w14:paraId="7DEC8544" w14:textId="77777777" w:rsidR="00F94C23" w:rsidRPr="00F94C23" w:rsidRDefault="00F94C23" w:rsidP="004B48C5">
            <w:pPr>
              <w:rPr>
                <w:sz w:val="16"/>
                <w:szCs w:val="16"/>
              </w:rPr>
            </w:pPr>
            <w:r w:rsidRPr="00F94C23">
              <w:rPr>
                <w:sz w:val="16"/>
                <w:szCs w:val="16"/>
              </w:rPr>
              <w:t>technical expertise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14:paraId="75C17B16" w14:textId="77777777" w:rsidR="00F94C23" w:rsidRPr="00F94C23" w:rsidRDefault="00F94C23" w:rsidP="004B48C5">
            <w:pPr>
              <w:rPr>
                <w:sz w:val="16"/>
                <w:szCs w:val="16"/>
              </w:rPr>
            </w:pPr>
            <w:r w:rsidRPr="00F94C23">
              <w:rPr>
                <w:sz w:val="16"/>
                <w:szCs w:val="16"/>
              </w:rPr>
              <w:t>20,000</w:t>
            </w:r>
          </w:p>
        </w:tc>
      </w:tr>
      <w:tr w:rsidR="00F94C23" w14:paraId="7D7F1D2C" w14:textId="77777777" w:rsidTr="000A422F">
        <w:trPr>
          <w:cantSplit/>
          <w:trHeight w:val="404"/>
        </w:trPr>
        <w:tc>
          <w:tcPr>
            <w:tcW w:w="1131" w:type="pct"/>
            <w:vMerge/>
          </w:tcPr>
          <w:p w14:paraId="68BC300D" w14:textId="77777777" w:rsidR="00F94C23" w:rsidRDefault="00F94C23" w:rsidP="004B48C5"/>
        </w:tc>
        <w:tc>
          <w:tcPr>
            <w:tcW w:w="903" w:type="pct"/>
            <w:vAlign w:val="center"/>
          </w:tcPr>
          <w:p w14:paraId="168C628E" w14:textId="77777777" w:rsidR="00F94C23" w:rsidRDefault="00F94C23" w:rsidP="004B48C5">
            <w:pPr>
              <w:spacing w:after="0"/>
            </w:pPr>
            <w:r>
              <w:rPr>
                <w:iCs/>
                <w:sz w:val="16"/>
              </w:rPr>
              <w:t xml:space="preserve">2.2 Development of investment narrative </w:t>
            </w:r>
          </w:p>
        </w:tc>
        <w:tc>
          <w:tcPr>
            <w:tcW w:w="298" w:type="pct"/>
            <w:vMerge/>
            <w:vAlign w:val="center"/>
          </w:tcPr>
          <w:p w14:paraId="22AD906B" w14:textId="77777777" w:rsidR="00F94C23" w:rsidRDefault="00F94C23" w:rsidP="004B48C5"/>
        </w:tc>
        <w:tc>
          <w:tcPr>
            <w:tcW w:w="294" w:type="pct"/>
            <w:vAlign w:val="center"/>
          </w:tcPr>
          <w:p w14:paraId="778A2080" w14:textId="77777777" w:rsidR="00F94C23" w:rsidRDefault="00F94C23" w:rsidP="004B48C5"/>
        </w:tc>
        <w:tc>
          <w:tcPr>
            <w:tcW w:w="573" w:type="pct"/>
            <w:gridSpan w:val="4"/>
            <w:vAlign w:val="center"/>
          </w:tcPr>
          <w:p w14:paraId="090DC138" w14:textId="77777777" w:rsidR="00F94C23" w:rsidRDefault="00F94C23" w:rsidP="004B48C5"/>
        </w:tc>
        <w:tc>
          <w:tcPr>
            <w:tcW w:w="500" w:type="pct"/>
            <w:vAlign w:val="center"/>
          </w:tcPr>
          <w:p w14:paraId="6FBA386A" w14:textId="77777777" w:rsidR="00F94C23" w:rsidRDefault="00F94C23" w:rsidP="004B48C5"/>
        </w:tc>
        <w:tc>
          <w:tcPr>
            <w:tcW w:w="867" w:type="pct"/>
            <w:vMerge/>
            <w:vAlign w:val="center"/>
          </w:tcPr>
          <w:p w14:paraId="561327C1" w14:textId="77777777" w:rsidR="00F94C23" w:rsidRDefault="00F94C23" w:rsidP="004B48C5"/>
        </w:tc>
        <w:tc>
          <w:tcPr>
            <w:tcW w:w="433" w:type="pct"/>
            <w:vMerge/>
          </w:tcPr>
          <w:p w14:paraId="37E8EAA9" w14:textId="77777777" w:rsidR="00F94C23" w:rsidRDefault="00F94C23" w:rsidP="004B48C5"/>
        </w:tc>
      </w:tr>
      <w:tr w:rsidR="00F94C23" w14:paraId="52FC3352" w14:textId="77777777" w:rsidTr="000A422F">
        <w:trPr>
          <w:cantSplit/>
          <w:trHeight w:val="350"/>
        </w:trPr>
        <w:tc>
          <w:tcPr>
            <w:tcW w:w="1131" w:type="pct"/>
            <w:vMerge/>
          </w:tcPr>
          <w:p w14:paraId="108F21A4" w14:textId="77777777" w:rsidR="00F94C23" w:rsidRDefault="00F94C23" w:rsidP="004B48C5"/>
        </w:tc>
        <w:tc>
          <w:tcPr>
            <w:tcW w:w="903" w:type="pct"/>
          </w:tcPr>
          <w:p w14:paraId="5E0A3F68" w14:textId="77777777" w:rsidR="00F94C23" w:rsidRPr="00C53EFE" w:rsidRDefault="00F94C23" w:rsidP="004B48C5">
            <w:pPr>
              <w:spacing w:before="40" w:after="0"/>
              <w:jc w:val="left"/>
              <w:rPr>
                <w:iCs/>
                <w:sz w:val="16"/>
              </w:rPr>
            </w:pPr>
            <w:r>
              <w:rPr>
                <w:iCs/>
                <w:sz w:val="16"/>
              </w:rPr>
              <w:t>2.3 Identification of innovative financing options</w:t>
            </w:r>
          </w:p>
        </w:tc>
        <w:tc>
          <w:tcPr>
            <w:tcW w:w="298" w:type="pct"/>
            <w:vMerge/>
            <w:vAlign w:val="center"/>
          </w:tcPr>
          <w:p w14:paraId="4A2F66C7" w14:textId="77777777" w:rsidR="00F94C23" w:rsidRDefault="00F94C23" w:rsidP="004B48C5"/>
        </w:tc>
        <w:tc>
          <w:tcPr>
            <w:tcW w:w="294" w:type="pct"/>
            <w:vAlign w:val="center"/>
          </w:tcPr>
          <w:p w14:paraId="1786ACA6" w14:textId="77777777" w:rsidR="00F94C23" w:rsidRDefault="00F94C23" w:rsidP="004B48C5"/>
        </w:tc>
        <w:tc>
          <w:tcPr>
            <w:tcW w:w="573" w:type="pct"/>
            <w:gridSpan w:val="4"/>
            <w:vAlign w:val="center"/>
          </w:tcPr>
          <w:p w14:paraId="249A134E" w14:textId="77777777" w:rsidR="00F94C23" w:rsidRDefault="00F94C23" w:rsidP="004B48C5"/>
        </w:tc>
        <w:tc>
          <w:tcPr>
            <w:tcW w:w="500" w:type="pct"/>
            <w:vAlign w:val="center"/>
          </w:tcPr>
          <w:p w14:paraId="45E35740" w14:textId="77777777" w:rsidR="00F94C23" w:rsidRDefault="00F94C23" w:rsidP="004B48C5"/>
        </w:tc>
        <w:tc>
          <w:tcPr>
            <w:tcW w:w="867" w:type="pct"/>
            <w:vMerge/>
            <w:vAlign w:val="center"/>
          </w:tcPr>
          <w:p w14:paraId="3D9709C4" w14:textId="77777777" w:rsidR="00F94C23" w:rsidRDefault="00F94C23" w:rsidP="004B48C5"/>
        </w:tc>
        <w:tc>
          <w:tcPr>
            <w:tcW w:w="433" w:type="pct"/>
            <w:vMerge/>
          </w:tcPr>
          <w:p w14:paraId="665E8409" w14:textId="77777777" w:rsidR="00F94C23" w:rsidRDefault="00F94C23" w:rsidP="004B48C5"/>
        </w:tc>
      </w:tr>
      <w:tr w:rsidR="00F94C23" w14:paraId="7E9D3ED6" w14:textId="77777777" w:rsidTr="000A422F">
        <w:trPr>
          <w:cantSplit/>
          <w:trHeight w:val="350"/>
        </w:trPr>
        <w:tc>
          <w:tcPr>
            <w:tcW w:w="1131" w:type="pct"/>
            <w:vMerge/>
          </w:tcPr>
          <w:p w14:paraId="3049B9C4" w14:textId="77777777" w:rsidR="00F94C23" w:rsidRDefault="00F94C23" w:rsidP="004B48C5"/>
        </w:tc>
        <w:tc>
          <w:tcPr>
            <w:tcW w:w="903" w:type="pct"/>
          </w:tcPr>
          <w:p w14:paraId="17685A0A" w14:textId="77777777" w:rsidR="00F94C23" w:rsidRDefault="00F94C23" w:rsidP="004B48C5">
            <w:pPr>
              <w:spacing w:before="40" w:after="0"/>
              <w:jc w:val="left"/>
              <w:rPr>
                <w:iCs/>
                <w:sz w:val="16"/>
              </w:rPr>
            </w:pPr>
            <w:r>
              <w:rPr>
                <w:iCs/>
                <w:sz w:val="16"/>
              </w:rPr>
              <w:t>2.4 Partnerships with external investors and key partners established</w:t>
            </w:r>
          </w:p>
        </w:tc>
        <w:tc>
          <w:tcPr>
            <w:tcW w:w="298" w:type="pct"/>
            <w:vMerge/>
            <w:vAlign w:val="center"/>
          </w:tcPr>
          <w:p w14:paraId="1952F033" w14:textId="77777777" w:rsidR="00F94C23" w:rsidRDefault="00F94C23" w:rsidP="004B48C5"/>
        </w:tc>
        <w:tc>
          <w:tcPr>
            <w:tcW w:w="294" w:type="pct"/>
            <w:vAlign w:val="center"/>
          </w:tcPr>
          <w:p w14:paraId="1DD5A1B5" w14:textId="77777777" w:rsidR="00F94C23" w:rsidRDefault="00F94C23" w:rsidP="004B48C5"/>
        </w:tc>
        <w:tc>
          <w:tcPr>
            <w:tcW w:w="573" w:type="pct"/>
            <w:gridSpan w:val="4"/>
            <w:vAlign w:val="center"/>
          </w:tcPr>
          <w:p w14:paraId="27A953AE" w14:textId="77777777" w:rsidR="00F94C23" w:rsidRDefault="00F94C23" w:rsidP="004B48C5"/>
        </w:tc>
        <w:tc>
          <w:tcPr>
            <w:tcW w:w="500" w:type="pct"/>
            <w:vAlign w:val="center"/>
          </w:tcPr>
          <w:p w14:paraId="25FBF329" w14:textId="77777777" w:rsidR="00F94C23" w:rsidRDefault="00F94C23" w:rsidP="004B48C5"/>
        </w:tc>
        <w:tc>
          <w:tcPr>
            <w:tcW w:w="867" w:type="pct"/>
            <w:vMerge/>
            <w:vAlign w:val="center"/>
          </w:tcPr>
          <w:p w14:paraId="4DAC212B" w14:textId="77777777" w:rsidR="00F94C23" w:rsidRDefault="00F94C23" w:rsidP="004B48C5"/>
        </w:tc>
        <w:tc>
          <w:tcPr>
            <w:tcW w:w="433" w:type="pct"/>
            <w:vMerge/>
          </w:tcPr>
          <w:p w14:paraId="5F814E14" w14:textId="77777777" w:rsidR="00F94C23" w:rsidRDefault="00F94C23" w:rsidP="004B48C5"/>
        </w:tc>
      </w:tr>
      <w:tr w:rsidR="00E53003" w14:paraId="60081BC1" w14:textId="77777777" w:rsidTr="000A422F">
        <w:trPr>
          <w:cantSplit/>
          <w:trHeight w:val="340"/>
        </w:trPr>
        <w:tc>
          <w:tcPr>
            <w:tcW w:w="1131" w:type="pct"/>
            <w:vMerge/>
          </w:tcPr>
          <w:p w14:paraId="71809552" w14:textId="77777777" w:rsidR="00E53003" w:rsidRDefault="00E53003" w:rsidP="004B48C5"/>
        </w:tc>
        <w:tc>
          <w:tcPr>
            <w:tcW w:w="903" w:type="pct"/>
          </w:tcPr>
          <w:p w14:paraId="6CED551C" w14:textId="77777777" w:rsidR="00E53003" w:rsidRDefault="00E53003" w:rsidP="004B48C5">
            <w:pPr>
              <w:spacing w:before="60"/>
              <w:jc w:val="left"/>
              <w:rPr>
                <w:iCs/>
                <w:sz w:val="16"/>
              </w:rPr>
            </w:pPr>
            <w:r>
              <w:rPr>
                <w:iCs/>
                <w:sz w:val="16"/>
              </w:rPr>
              <w:t>MONITORING</w:t>
            </w:r>
          </w:p>
        </w:tc>
        <w:tc>
          <w:tcPr>
            <w:tcW w:w="298" w:type="pct"/>
            <w:vAlign w:val="center"/>
          </w:tcPr>
          <w:p w14:paraId="67E709C8" w14:textId="77777777" w:rsidR="00E53003" w:rsidRDefault="00E53003" w:rsidP="004B48C5"/>
        </w:tc>
        <w:tc>
          <w:tcPr>
            <w:tcW w:w="294" w:type="pct"/>
            <w:vAlign w:val="center"/>
          </w:tcPr>
          <w:p w14:paraId="256F2C2D" w14:textId="77777777" w:rsidR="00E53003" w:rsidRDefault="00E53003" w:rsidP="004B48C5"/>
        </w:tc>
        <w:tc>
          <w:tcPr>
            <w:tcW w:w="573" w:type="pct"/>
            <w:gridSpan w:val="4"/>
            <w:vAlign w:val="center"/>
          </w:tcPr>
          <w:p w14:paraId="34FE911E" w14:textId="77777777" w:rsidR="00E53003" w:rsidRDefault="00E53003" w:rsidP="004B48C5"/>
        </w:tc>
        <w:tc>
          <w:tcPr>
            <w:tcW w:w="500" w:type="pct"/>
            <w:vAlign w:val="center"/>
          </w:tcPr>
          <w:p w14:paraId="2511EC6A" w14:textId="77777777" w:rsidR="00E53003" w:rsidRDefault="00E53003" w:rsidP="004B48C5"/>
        </w:tc>
        <w:tc>
          <w:tcPr>
            <w:tcW w:w="867" w:type="pct"/>
            <w:vAlign w:val="center"/>
          </w:tcPr>
          <w:p w14:paraId="3BA7610B" w14:textId="77777777" w:rsidR="00E53003" w:rsidRDefault="00E53003" w:rsidP="004B48C5"/>
        </w:tc>
        <w:tc>
          <w:tcPr>
            <w:tcW w:w="433" w:type="pct"/>
          </w:tcPr>
          <w:p w14:paraId="1F42C83A" w14:textId="77777777" w:rsidR="00E53003" w:rsidRDefault="00E53003" w:rsidP="004B48C5"/>
        </w:tc>
      </w:tr>
      <w:tr w:rsidR="00E53003" w14:paraId="7CFDA8E6" w14:textId="77777777" w:rsidTr="000A422F">
        <w:trPr>
          <w:cantSplit/>
          <w:trHeight w:val="340"/>
        </w:trPr>
        <w:tc>
          <w:tcPr>
            <w:tcW w:w="1131" w:type="pct"/>
            <w:vMerge/>
          </w:tcPr>
          <w:p w14:paraId="321DAE47" w14:textId="77777777" w:rsidR="00E53003" w:rsidRDefault="00E53003" w:rsidP="004B48C5"/>
        </w:tc>
        <w:tc>
          <w:tcPr>
            <w:tcW w:w="3435" w:type="pct"/>
            <w:gridSpan w:val="9"/>
            <w:shd w:val="clear" w:color="auto" w:fill="F2F2F2"/>
            <w:vAlign w:val="center"/>
          </w:tcPr>
          <w:p w14:paraId="37B3BA9A" w14:textId="77777777" w:rsidR="00E53003" w:rsidRPr="00ED57D5" w:rsidRDefault="00E53003" w:rsidP="004B48C5">
            <w:pPr>
              <w:jc w:val="left"/>
              <w:rPr>
                <w:sz w:val="20"/>
                <w:szCs w:val="20"/>
              </w:rPr>
            </w:pPr>
            <w:r w:rsidRPr="00ED57D5">
              <w:rPr>
                <w:b/>
                <w:sz w:val="20"/>
                <w:szCs w:val="20"/>
              </w:rPr>
              <w:t>Sub-Total for Output 2</w:t>
            </w:r>
          </w:p>
        </w:tc>
        <w:tc>
          <w:tcPr>
            <w:tcW w:w="433" w:type="pct"/>
            <w:shd w:val="clear" w:color="auto" w:fill="F2F2F2"/>
          </w:tcPr>
          <w:p w14:paraId="050A7380" w14:textId="77777777" w:rsidR="00E53003" w:rsidRPr="00E53003" w:rsidRDefault="00E53003" w:rsidP="004B48C5">
            <w:pPr>
              <w:rPr>
                <w:sz w:val="18"/>
                <w:szCs w:val="18"/>
              </w:rPr>
            </w:pPr>
            <w:r w:rsidRPr="004B48C5">
              <w:rPr>
                <w:sz w:val="18"/>
                <w:szCs w:val="18"/>
                <w:highlight w:val="yellow"/>
              </w:rPr>
              <w:t>20,000</w:t>
            </w:r>
          </w:p>
        </w:tc>
      </w:tr>
      <w:tr w:rsidR="0089311F" w14:paraId="32AB578E" w14:textId="77777777" w:rsidTr="000A422F">
        <w:trPr>
          <w:cantSplit/>
          <w:trHeight w:val="90"/>
        </w:trPr>
        <w:tc>
          <w:tcPr>
            <w:tcW w:w="1131" w:type="pct"/>
            <w:vMerge w:val="restart"/>
          </w:tcPr>
          <w:p w14:paraId="2A4570A0" w14:textId="77777777" w:rsidR="0089311F" w:rsidRDefault="0089311F" w:rsidP="004B48C5">
            <w:pPr>
              <w:spacing w:before="60"/>
              <w:rPr>
                <w:b/>
              </w:rPr>
            </w:pPr>
            <w:r>
              <w:rPr>
                <w:b/>
              </w:rPr>
              <w:t>Output 3:</w:t>
            </w:r>
          </w:p>
          <w:p w14:paraId="44FE6159" w14:textId="77777777" w:rsidR="0089311F" w:rsidRPr="00E53003" w:rsidRDefault="0089311F" w:rsidP="004B48C5">
            <w:pPr>
              <w:spacing w:before="60"/>
              <w:rPr>
                <w:b/>
                <w:sz w:val="20"/>
                <w:szCs w:val="20"/>
              </w:rPr>
            </w:pPr>
            <w:r w:rsidRPr="00E53003">
              <w:rPr>
                <w:b/>
                <w:sz w:val="20"/>
                <w:szCs w:val="20"/>
              </w:rPr>
              <w:t>Promotion of 17 Jordan</w:t>
            </w:r>
          </w:p>
          <w:p w14:paraId="6DE96826" w14:textId="77777777" w:rsidR="0089311F" w:rsidRDefault="0089311F" w:rsidP="00F94C23"/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2E4D6B53" w14:textId="77777777" w:rsidR="0089311F" w:rsidRPr="00F94C23" w:rsidRDefault="0089311F" w:rsidP="00F94C23">
            <w:pPr>
              <w:spacing w:after="0"/>
              <w:rPr>
                <w:rFonts w:cs="Arial"/>
                <w:sz w:val="16"/>
                <w:szCs w:val="16"/>
              </w:rPr>
            </w:pPr>
            <w:r w:rsidRPr="00F94C23">
              <w:rPr>
                <w:iCs/>
                <w:sz w:val="16"/>
                <w:szCs w:val="16"/>
              </w:rPr>
              <w:lastRenderedPageBreak/>
              <w:t xml:space="preserve">3.1 </w:t>
            </w:r>
            <w:r w:rsidRPr="00F94C23">
              <w:rPr>
                <w:rFonts w:cs="Arial"/>
                <w:sz w:val="16"/>
                <w:szCs w:val="16"/>
              </w:rPr>
              <w:t>Identification of suitable investor platforms/ events for promoting 17 Jordan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1B09D2" w14:textId="77777777" w:rsidR="0089311F" w:rsidRPr="0089311F" w:rsidRDefault="0089311F" w:rsidP="004B48C5">
            <w:pPr>
              <w:rPr>
                <w:sz w:val="16"/>
                <w:szCs w:val="16"/>
              </w:rPr>
            </w:pPr>
            <w:r w:rsidRPr="0089311F">
              <w:rPr>
                <w:sz w:val="16"/>
                <w:szCs w:val="16"/>
              </w:rPr>
              <w:t>20,000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</w:tcBorders>
            <w:vAlign w:val="center"/>
          </w:tcPr>
          <w:p w14:paraId="07549FC0" w14:textId="77777777" w:rsidR="0089311F" w:rsidRDefault="0089311F" w:rsidP="004B48C5"/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753C6AF6" w14:textId="77777777" w:rsidR="0089311F" w:rsidRDefault="000A422F" w:rsidP="004B4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CANADA donor code 12113</w:t>
            </w:r>
          </w:p>
          <w:p w14:paraId="54812FF0" w14:textId="29E04D83" w:rsidR="000C2130" w:rsidRDefault="000C2130" w:rsidP="004B48C5">
            <w:r>
              <w:rPr>
                <w:sz w:val="16"/>
                <w:szCs w:val="16"/>
              </w:rPr>
              <w:t>TRAC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</w:tcBorders>
            <w:vAlign w:val="center"/>
          </w:tcPr>
          <w:p w14:paraId="7B18E3F3" w14:textId="77777777" w:rsidR="0089311F" w:rsidRPr="00F94C23" w:rsidRDefault="0089311F" w:rsidP="004B48C5">
            <w:pPr>
              <w:rPr>
                <w:sz w:val="16"/>
                <w:szCs w:val="16"/>
              </w:rPr>
            </w:pPr>
            <w:r w:rsidRPr="00F94C23">
              <w:rPr>
                <w:sz w:val="16"/>
                <w:szCs w:val="16"/>
              </w:rPr>
              <w:t>technical expertise, travel (flights, per diem other travel related costs)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14:paraId="1D0A7508" w14:textId="77777777" w:rsidR="0089311F" w:rsidRPr="006F21CE" w:rsidRDefault="000C2130" w:rsidP="000C2130">
            <w:pPr>
              <w:rPr>
                <w:sz w:val="18"/>
                <w:szCs w:val="18"/>
              </w:rPr>
            </w:pPr>
            <w:r w:rsidRPr="006F21CE">
              <w:rPr>
                <w:sz w:val="18"/>
                <w:szCs w:val="18"/>
              </w:rPr>
              <w:t>14,074</w:t>
            </w:r>
          </w:p>
          <w:p w14:paraId="04EDD259" w14:textId="4B63F35F" w:rsidR="000C2130" w:rsidRPr="00F94C23" w:rsidRDefault="000C2130" w:rsidP="000C2130">
            <w:pPr>
              <w:rPr>
                <w:sz w:val="16"/>
                <w:szCs w:val="16"/>
              </w:rPr>
            </w:pPr>
            <w:r w:rsidRPr="006F21CE">
              <w:rPr>
                <w:sz w:val="18"/>
                <w:szCs w:val="18"/>
              </w:rPr>
              <w:t>5,925.93</w:t>
            </w:r>
          </w:p>
        </w:tc>
      </w:tr>
      <w:tr w:rsidR="0089311F" w14:paraId="1C75BEB5" w14:textId="77777777" w:rsidTr="000A422F">
        <w:trPr>
          <w:cantSplit/>
          <w:trHeight w:val="404"/>
        </w:trPr>
        <w:tc>
          <w:tcPr>
            <w:tcW w:w="1131" w:type="pct"/>
            <w:vMerge/>
          </w:tcPr>
          <w:p w14:paraId="724AB767" w14:textId="77777777" w:rsidR="0089311F" w:rsidRDefault="0089311F" w:rsidP="004B48C5"/>
        </w:tc>
        <w:tc>
          <w:tcPr>
            <w:tcW w:w="903" w:type="pct"/>
            <w:vAlign w:val="center"/>
          </w:tcPr>
          <w:p w14:paraId="376ADBEF" w14:textId="77777777" w:rsidR="0089311F" w:rsidRPr="00F94C23" w:rsidRDefault="0089311F" w:rsidP="004B48C5">
            <w:pPr>
              <w:spacing w:after="0"/>
              <w:rPr>
                <w:sz w:val="16"/>
                <w:szCs w:val="16"/>
              </w:rPr>
            </w:pPr>
            <w:r w:rsidRPr="00F94C23">
              <w:rPr>
                <w:iCs/>
                <w:sz w:val="16"/>
                <w:szCs w:val="16"/>
              </w:rPr>
              <w:t>3.2 Content development for 17Jordan.com</w:t>
            </w:r>
          </w:p>
        </w:tc>
        <w:tc>
          <w:tcPr>
            <w:tcW w:w="592" w:type="pct"/>
            <w:gridSpan w:val="2"/>
            <w:vMerge/>
            <w:vAlign w:val="center"/>
          </w:tcPr>
          <w:p w14:paraId="198440DC" w14:textId="77777777" w:rsidR="0089311F" w:rsidRDefault="0089311F" w:rsidP="004B48C5"/>
        </w:tc>
        <w:tc>
          <w:tcPr>
            <w:tcW w:w="573" w:type="pct"/>
            <w:gridSpan w:val="4"/>
            <w:vAlign w:val="center"/>
          </w:tcPr>
          <w:p w14:paraId="01B8F405" w14:textId="77777777" w:rsidR="0089311F" w:rsidRDefault="0089311F" w:rsidP="004B48C5"/>
        </w:tc>
        <w:tc>
          <w:tcPr>
            <w:tcW w:w="500" w:type="pct"/>
            <w:vAlign w:val="center"/>
          </w:tcPr>
          <w:p w14:paraId="2F760ADB" w14:textId="77777777" w:rsidR="0089311F" w:rsidRDefault="0089311F" w:rsidP="004B48C5"/>
        </w:tc>
        <w:tc>
          <w:tcPr>
            <w:tcW w:w="867" w:type="pct"/>
            <w:vMerge/>
            <w:vAlign w:val="center"/>
          </w:tcPr>
          <w:p w14:paraId="5E8B3F63" w14:textId="77777777" w:rsidR="0089311F" w:rsidRDefault="0089311F" w:rsidP="004B48C5"/>
        </w:tc>
        <w:tc>
          <w:tcPr>
            <w:tcW w:w="433" w:type="pct"/>
            <w:vMerge/>
          </w:tcPr>
          <w:p w14:paraId="1F0BA2EA" w14:textId="77777777" w:rsidR="0089311F" w:rsidRDefault="0089311F" w:rsidP="004B48C5"/>
        </w:tc>
      </w:tr>
      <w:tr w:rsidR="0089311F" w14:paraId="518EBA45" w14:textId="77777777" w:rsidTr="000A422F">
        <w:trPr>
          <w:cantSplit/>
          <w:trHeight w:val="350"/>
        </w:trPr>
        <w:tc>
          <w:tcPr>
            <w:tcW w:w="1131" w:type="pct"/>
            <w:vMerge/>
          </w:tcPr>
          <w:p w14:paraId="6C21D51B" w14:textId="77777777" w:rsidR="0089311F" w:rsidRDefault="0089311F" w:rsidP="004B48C5"/>
        </w:tc>
        <w:tc>
          <w:tcPr>
            <w:tcW w:w="903" w:type="pct"/>
          </w:tcPr>
          <w:p w14:paraId="68F96537" w14:textId="77777777" w:rsidR="0089311F" w:rsidRPr="00F94C23" w:rsidRDefault="0089311F" w:rsidP="004B48C5">
            <w:pPr>
              <w:spacing w:before="40" w:after="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F94C23">
              <w:rPr>
                <w:iCs/>
                <w:sz w:val="16"/>
                <w:szCs w:val="16"/>
              </w:rPr>
              <w:t>.3 Outreach</w:t>
            </w:r>
          </w:p>
        </w:tc>
        <w:tc>
          <w:tcPr>
            <w:tcW w:w="592" w:type="pct"/>
            <w:gridSpan w:val="2"/>
            <w:vMerge/>
            <w:vAlign w:val="center"/>
          </w:tcPr>
          <w:p w14:paraId="42ACEB49" w14:textId="77777777" w:rsidR="0089311F" w:rsidRDefault="0089311F" w:rsidP="004B48C5"/>
        </w:tc>
        <w:tc>
          <w:tcPr>
            <w:tcW w:w="573" w:type="pct"/>
            <w:gridSpan w:val="4"/>
            <w:vAlign w:val="center"/>
          </w:tcPr>
          <w:p w14:paraId="7ECB3678" w14:textId="77777777" w:rsidR="0089311F" w:rsidRDefault="0089311F" w:rsidP="004B48C5"/>
        </w:tc>
        <w:tc>
          <w:tcPr>
            <w:tcW w:w="500" w:type="pct"/>
            <w:vAlign w:val="center"/>
          </w:tcPr>
          <w:p w14:paraId="54F58976" w14:textId="77777777" w:rsidR="0089311F" w:rsidRDefault="0089311F" w:rsidP="004B48C5"/>
        </w:tc>
        <w:tc>
          <w:tcPr>
            <w:tcW w:w="867" w:type="pct"/>
            <w:vMerge/>
            <w:vAlign w:val="center"/>
          </w:tcPr>
          <w:p w14:paraId="6AA7550C" w14:textId="77777777" w:rsidR="0089311F" w:rsidRDefault="0089311F" w:rsidP="004B48C5"/>
        </w:tc>
        <w:tc>
          <w:tcPr>
            <w:tcW w:w="433" w:type="pct"/>
            <w:vMerge/>
          </w:tcPr>
          <w:p w14:paraId="30769DC1" w14:textId="77777777" w:rsidR="0089311F" w:rsidRDefault="0089311F" w:rsidP="004B48C5"/>
        </w:tc>
      </w:tr>
      <w:tr w:rsidR="00E53003" w14:paraId="0D556EA2" w14:textId="77777777" w:rsidTr="000A422F">
        <w:trPr>
          <w:cantSplit/>
          <w:trHeight w:val="340"/>
        </w:trPr>
        <w:tc>
          <w:tcPr>
            <w:tcW w:w="1131" w:type="pct"/>
            <w:vMerge/>
          </w:tcPr>
          <w:p w14:paraId="6B8CDC01" w14:textId="77777777" w:rsidR="00E53003" w:rsidRDefault="00E53003" w:rsidP="004B48C5"/>
        </w:tc>
        <w:tc>
          <w:tcPr>
            <w:tcW w:w="903" w:type="pct"/>
          </w:tcPr>
          <w:p w14:paraId="15E104A2" w14:textId="77777777" w:rsidR="00E53003" w:rsidRDefault="00E53003" w:rsidP="004B48C5">
            <w:pPr>
              <w:spacing w:before="60"/>
              <w:jc w:val="left"/>
              <w:rPr>
                <w:iCs/>
                <w:sz w:val="16"/>
              </w:rPr>
            </w:pPr>
            <w:r>
              <w:rPr>
                <w:iCs/>
                <w:sz w:val="16"/>
              </w:rPr>
              <w:t>MONITORING</w:t>
            </w:r>
          </w:p>
        </w:tc>
        <w:tc>
          <w:tcPr>
            <w:tcW w:w="298" w:type="pct"/>
            <w:vAlign w:val="center"/>
          </w:tcPr>
          <w:p w14:paraId="747B6E79" w14:textId="77777777" w:rsidR="00E53003" w:rsidRDefault="00E53003" w:rsidP="004B48C5"/>
        </w:tc>
        <w:tc>
          <w:tcPr>
            <w:tcW w:w="294" w:type="pct"/>
            <w:vAlign w:val="center"/>
          </w:tcPr>
          <w:p w14:paraId="3E4A1DEE" w14:textId="77777777" w:rsidR="00E53003" w:rsidRDefault="00E53003" w:rsidP="004B48C5"/>
        </w:tc>
        <w:tc>
          <w:tcPr>
            <w:tcW w:w="573" w:type="pct"/>
            <w:gridSpan w:val="4"/>
            <w:vAlign w:val="center"/>
          </w:tcPr>
          <w:p w14:paraId="3C6B049C" w14:textId="77777777" w:rsidR="00E53003" w:rsidRDefault="00E53003" w:rsidP="004B48C5"/>
        </w:tc>
        <w:tc>
          <w:tcPr>
            <w:tcW w:w="500" w:type="pct"/>
            <w:vAlign w:val="center"/>
          </w:tcPr>
          <w:p w14:paraId="709CA3A5" w14:textId="77777777" w:rsidR="00E53003" w:rsidRDefault="00E53003" w:rsidP="004B48C5"/>
        </w:tc>
        <w:tc>
          <w:tcPr>
            <w:tcW w:w="867" w:type="pct"/>
            <w:vAlign w:val="center"/>
          </w:tcPr>
          <w:p w14:paraId="443EDC04" w14:textId="77777777" w:rsidR="00E53003" w:rsidRDefault="00E53003" w:rsidP="004B48C5"/>
        </w:tc>
        <w:tc>
          <w:tcPr>
            <w:tcW w:w="433" w:type="pct"/>
          </w:tcPr>
          <w:p w14:paraId="3A8B4EA9" w14:textId="77777777" w:rsidR="00E53003" w:rsidRDefault="00E53003" w:rsidP="004B48C5"/>
        </w:tc>
      </w:tr>
      <w:tr w:rsidR="00E53003" w14:paraId="71AA3C35" w14:textId="77777777" w:rsidTr="000A422F">
        <w:trPr>
          <w:cantSplit/>
          <w:trHeight w:val="340"/>
        </w:trPr>
        <w:tc>
          <w:tcPr>
            <w:tcW w:w="1131" w:type="pct"/>
            <w:vMerge/>
          </w:tcPr>
          <w:p w14:paraId="2181EA09" w14:textId="77777777" w:rsidR="00E53003" w:rsidRDefault="00E53003" w:rsidP="004B48C5"/>
        </w:tc>
        <w:tc>
          <w:tcPr>
            <w:tcW w:w="3435" w:type="pct"/>
            <w:gridSpan w:val="9"/>
            <w:shd w:val="clear" w:color="auto" w:fill="F2F2F2"/>
            <w:vAlign w:val="center"/>
          </w:tcPr>
          <w:p w14:paraId="0FFC230E" w14:textId="77777777" w:rsidR="00E53003" w:rsidRPr="00ED57D5" w:rsidRDefault="00E53003" w:rsidP="004B48C5">
            <w:pPr>
              <w:jc w:val="left"/>
              <w:rPr>
                <w:sz w:val="20"/>
                <w:szCs w:val="20"/>
              </w:rPr>
            </w:pPr>
            <w:r w:rsidRPr="00ED57D5">
              <w:rPr>
                <w:b/>
                <w:sz w:val="20"/>
                <w:szCs w:val="20"/>
              </w:rPr>
              <w:t>Sub-Total for Output 2</w:t>
            </w:r>
          </w:p>
        </w:tc>
        <w:tc>
          <w:tcPr>
            <w:tcW w:w="433" w:type="pct"/>
            <w:shd w:val="clear" w:color="auto" w:fill="F2F2F2"/>
          </w:tcPr>
          <w:p w14:paraId="56D98403" w14:textId="77777777" w:rsidR="00E53003" w:rsidRPr="004B48C5" w:rsidRDefault="00F94C23" w:rsidP="004B48C5">
            <w:pPr>
              <w:rPr>
                <w:sz w:val="18"/>
                <w:szCs w:val="18"/>
                <w:highlight w:val="yellow"/>
              </w:rPr>
            </w:pPr>
            <w:r w:rsidRPr="004B48C5">
              <w:rPr>
                <w:sz w:val="18"/>
                <w:szCs w:val="18"/>
                <w:highlight w:val="yellow"/>
              </w:rPr>
              <w:t>20,000</w:t>
            </w:r>
          </w:p>
        </w:tc>
      </w:tr>
      <w:tr w:rsidR="00A37D76" w14:paraId="3E208B3A" w14:textId="77777777" w:rsidTr="000A422F">
        <w:trPr>
          <w:cantSplit/>
          <w:trHeight w:val="340"/>
        </w:trPr>
        <w:tc>
          <w:tcPr>
            <w:tcW w:w="1131" w:type="pct"/>
          </w:tcPr>
          <w:p w14:paraId="2AD4A448" w14:textId="77777777" w:rsidR="00A37D76" w:rsidRPr="00137EB2" w:rsidRDefault="00A37D76" w:rsidP="004B48C5">
            <w:pPr>
              <w:rPr>
                <w:b/>
              </w:rPr>
            </w:pPr>
            <w:r w:rsidRPr="00137EB2">
              <w:rPr>
                <w:b/>
              </w:rPr>
              <w:t>Evaluation</w:t>
            </w:r>
            <w:r>
              <w:rPr>
                <w:b/>
              </w:rPr>
              <w:t xml:space="preserve"> </w:t>
            </w:r>
            <w:r w:rsidRPr="00F1337B">
              <w:rPr>
                <w:i/>
              </w:rPr>
              <w:t>(as relevant)</w:t>
            </w:r>
          </w:p>
        </w:tc>
        <w:tc>
          <w:tcPr>
            <w:tcW w:w="903" w:type="pct"/>
          </w:tcPr>
          <w:p w14:paraId="3AAF2EB4" w14:textId="77777777" w:rsidR="00A37D76" w:rsidRDefault="00A37D76" w:rsidP="004B48C5">
            <w:pPr>
              <w:spacing w:before="40" w:after="0"/>
              <w:jc w:val="left"/>
              <w:rPr>
                <w:iCs/>
                <w:sz w:val="16"/>
              </w:rPr>
            </w:pPr>
            <w:r>
              <w:rPr>
                <w:iCs/>
                <w:sz w:val="16"/>
              </w:rPr>
              <w:t>EVALUATION</w:t>
            </w:r>
          </w:p>
        </w:tc>
        <w:tc>
          <w:tcPr>
            <w:tcW w:w="298" w:type="pct"/>
            <w:vAlign w:val="center"/>
          </w:tcPr>
          <w:p w14:paraId="6D9F9358" w14:textId="77777777" w:rsidR="00A37D76" w:rsidRDefault="00A37D76" w:rsidP="004B48C5"/>
        </w:tc>
        <w:tc>
          <w:tcPr>
            <w:tcW w:w="294" w:type="pct"/>
            <w:vAlign w:val="center"/>
          </w:tcPr>
          <w:p w14:paraId="1DE47CA6" w14:textId="77777777" w:rsidR="00A37D76" w:rsidRDefault="00A37D76" w:rsidP="004B48C5"/>
        </w:tc>
        <w:tc>
          <w:tcPr>
            <w:tcW w:w="573" w:type="pct"/>
            <w:gridSpan w:val="4"/>
            <w:vAlign w:val="center"/>
          </w:tcPr>
          <w:p w14:paraId="618EB283" w14:textId="77777777" w:rsidR="00A37D76" w:rsidRDefault="00A37D76" w:rsidP="004B48C5"/>
        </w:tc>
        <w:tc>
          <w:tcPr>
            <w:tcW w:w="500" w:type="pct"/>
            <w:vAlign w:val="center"/>
          </w:tcPr>
          <w:p w14:paraId="3A632CFF" w14:textId="77777777" w:rsidR="00A37D76" w:rsidRDefault="00A37D76" w:rsidP="004B48C5"/>
        </w:tc>
        <w:tc>
          <w:tcPr>
            <w:tcW w:w="867" w:type="pct"/>
            <w:vAlign w:val="center"/>
          </w:tcPr>
          <w:p w14:paraId="09C21193" w14:textId="77777777" w:rsidR="00A37D76" w:rsidRDefault="00A37D76" w:rsidP="004B48C5"/>
        </w:tc>
        <w:tc>
          <w:tcPr>
            <w:tcW w:w="433" w:type="pct"/>
          </w:tcPr>
          <w:p w14:paraId="7528ED32" w14:textId="77777777" w:rsidR="00A37D76" w:rsidRDefault="00A37D76" w:rsidP="004B48C5"/>
        </w:tc>
      </w:tr>
      <w:tr w:rsidR="00A37D76" w14:paraId="6CE5779F" w14:textId="77777777" w:rsidTr="000A422F">
        <w:trPr>
          <w:cantSplit/>
          <w:trHeight w:val="340"/>
        </w:trPr>
        <w:tc>
          <w:tcPr>
            <w:tcW w:w="1131" w:type="pct"/>
          </w:tcPr>
          <w:p w14:paraId="018A17DA" w14:textId="77777777" w:rsidR="00A37D76" w:rsidRPr="00137EB2" w:rsidRDefault="00A37D76" w:rsidP="004B48C5">
            <w:pPr>
              <w:jc w:val="left"/>
              <w:rPr>
                <w:b/>
              </w:rPr>
            </w:pPr>
            <w:r>
              <w:rPr>
                <w:b/>
              </w:rPr>
              <w:t>General Management Support</w:t>
            </w:r>
          </w:p>
        </w:tc>
        <w:tc>
          <w:tcPr>
            <w:tcW w:w="903" w:type="pct"/>
          </w:tcPr>
          <w:p w14:paraId="29C1A943" w14:textId="77777777" w:rsidR="00A37D76" w:rsidRDefault="00A37D76" w:rsidP="004B48C5">
            <w:pPr>
              <w:spacing w:before="40" w:after="0"/>
              <w:jc w:val="left"/>
              <w:rPr>
                <w:iCs/>
                <w:sz w:val="16"/>
              </w:rPr>
            </w:pPr>
          </w:p>
        </w:tc>
        <w:tc>
          <w:tcPr>
            <w:tcW w:w="298" w:type="pct"/>
            <w:vAlign w:val="center"/>
          </w:tcPr>
          <w:p w14:paraId="0587497C" w14:textId="77777777" w:rsidR="00A37D76" w:rsidRDefault="00A37D76" w:rsidP="004B48C5"/>
        </w:tc>
        <w:tc>
          <w:tcPr>
            <w:tcW w:w="294" w:type="pct"/>
            <w:vAlign w:val="center"/>
          </w:tcPr>
          <w:p w14:paraId="321AC65E" w14:textId="77777777" w:rsidR="00A37D76" w:rsidRDefault="00A37D76" w:rsidP="004B48C5">
            <w:r>
              <w:t xml:space="preserve"> </w:t>
            </w:r>
          </w:p>
        </w:tc>
        <w:tc>
          <w:tcPr>
            <w:tcW w:w="573" w:type="pct"/>
            <w:gridSpan w:val="4"/>
            <w:vAlign w:val="center"/>
          </w:tcPr>
          <w:p w14:paraId="4838DBB4" w14:textId="77777777" w:rsidR="00A37D76" w:rsidRDefault="00A37D76" w:rsidP="004B48C5"/>
        </w:tc>
        <w:tc>
          <w:tcPr>
            <w:tcW w:w="500" w:type="pct"/>
            <w:vAlign w:val="center"/>
          </w:tcPr>
          <w:p w14:paraId="48515887" w14:textId="2F69DA24" w:rsidR="00A37D76" w:rsidRDefault="000A422F" w:rsidP="004B48C5">
            <w:pPr>
              <w:rPr>
                <w:rtl/>
                <w:lang w:bidi="ar-JO"/>
              </w:rPr>
            </w:pPr>
            <w:r>
              <w:rPr>
                <w:sz w:val="16"/>
                <w:szCs w:val="16"/>
              </w:rPr>
              <w:t>CANADA donor code 12113</w:t>
            </w:r>
          </w:p>
        </w:tc>
        <w:tc>
          <w:tcPr>
            <w:tcW w:w="867" w:type="pct"/>
            <w:vAlign w:val="center"/>
          </w:tcPr>
          <w:p w14:paraId="73BE03D0" w14:textId="77777777" w:rsidR="00A37D76" w:rsidRDefault="00A37D76" w:rsidP="004B48C5"/>
        </w:tc>
        <w:tc>
          <w:tcPr>
            <w:tcW w:w="433" w:type="pct"/>
          </w:tcPr>
          <w:p w14:paraId="5BA53B6C" w14:textId="349714AB" w:rsidR="00A37D76" w:rsidRDefault="000A422F" w:rsidP="000A422F">
            <w:r w:rsidRPr="000A422F">
              <w:t>5</w:t>
            </w:r>
            <w:r>
              <w:t>,</w:t>
            </w:r>
            <w:r w:rsidRPr="000A422F">
              <w:t>925.93</w:t>
            </w:r>
          </w:p>
        </w:tc>
      </w:tr>
      <w:tr w:rsidR="00A37D76" w14:paraId="323FB5D9" w14:textId="77777777" w:rsidTr="000A422F">
        <w:trPr>
          <w:cantSplit/>
          <w:trHeight w:val="90"/>
        </w:trPr>
        <w:tc>
          <w:tcPr>
            <w:tcW w:w="1131" w:type="pct"/>
            <w:shd w:val="clear" w:color="auto" w:fill="CCCCCC"/>
          </w:tcPr>
          <w:p w14:paraId="3A2B035A" w14:textId="77777777" w:rsidR="00CD54E3" w:rsidRPr="00F1337B" w:rsidRDefault="00CD54E3" w:rsidP="004B48C5">
            <w:pPr>
              <w:spacing w:before="60"/>
              <w:rPr>
                <w:b/>
              </w:rPr>
            </w:pPr>
            <w:r w:rsidRPr="00F1337B">
              <w:rPr>
                <w:b/>
              </w:rPr>
              <w:t>TOTAL</w:t>
            </w:r>
            <w:bookmarkStart w:id="0" w:name="_GoBack"/>
            <w:bookmarkEnd w:id="0"/>
          </w:p>
        </w:tc>
        <w:tc>
          <w:tcPr>
            <w:tcW w:w="903" w:type="pct"/>
            <w:tcBorders>
              <w:right w:val="nil"/>
            </w:tcBorders>
            <w:shd w:val="thinDiagCross" w:color="auto" w:fill="CCCCCC"/>
          </w:tcPr>
          <w:p w14:paraId="1F2C5F73" w14:textId="77777777" w:rsidR="00CD54E3" w:rsidRDefault="00CD54E3" w:rsidP="004B48C5"/>
        </w:tc>
        <w:tc>
          <w:tcPr>
            <w:tcW w:w="298" w:type="pct"/>
            <w:tcBorders>
              <w:left w:val="nil"/>
              <w:right w:val="nil"/>
            </w:tcBorders>
            <w:shd w:val="thinDiagCross" w:color="auto" w:fill="CCCCCC"/>
          </w:tcPr>
          <w:p w14:paraId="04568AC2" w14:textId="77777777" w:rsidR="00CD54E3" w:rsidRDefault="00CD54E3" w:rsidP="004B48C5"/>
        </w:tc>
        <w:tc>
          <w:tcPr>
            <w:tcW w:w="294" w:type="pct"/>
            <w:tcBorders>
              <w:left w:val="nil"/>
              <w:right w:val="nil"/>
            </w:tcBorders>
            <w:shd w:val="thinDiagCross" w:color="auto" w:fill="CCCCCC"/>
          </w:tcPr>
          <w:p w14:paraId="0715EF00" w14:textId="77777777" w:rsidR="00CD54E3" w:rsidRDefault="00CD54E3" w:rsidP="004B48C5"/>
        </w:tc>
        <w:tc>
          <w:tcPr>
            <w:tcW w:w="281" w:type="pct"/>
            <w:gridSpan w:val="2"/>
            <w:tcBorders>
              <w:left w:val="nil"/>
              <w:right w:val="nil"/>
            </w:tcBorders>
            <w:shd w:val="thinDiagCross" w:color="auto" w:fill="CCCCCC"/>
          </w:tcPr>
          <w:p w14:paraId="6F7E8127" w14:textId="77777777" w:rsidR="00CD54E3" w:rsidRDefault="00CD54E3" w:rsidP="004B48C5"/>
        </w:tc>
        <w:tc>
          <w:tcPr>
            <w:tcW w:w="87" w:type="pct"/>
            <w:tcBorders>
              <w:left w:val="nil"/>
              <w:right w:val="nil"/>
            </w:tcBorders>
            <w:shd w:val="thinDiagCross" w:color="auto" w:fill="CCCCCC"/>
          </w:tcPr>
          <w:p w14:paraId="632DB12C" w14:textId="77777777" w:rsidR="00CD54E3" w:rsidRDefault="00CD54E3" w:rsidP="004B48C5"/>
        </w:tc>
        <w:tc>
          <w:tcPr>
            <w:tcW w:w="205" w:type="pct"/>
            <w:tcBorders>
              <w:left w:val="nil"/>
              <w:right w:val="nil"/>
            </w:tcBorders>
            <w:shd w:val="thinDiagCross" w:color="auto" w:fill="CCCCCC"/>
          </w:tcPr>
          <w:p w14:paraId="6AF2D680" w14:textId="77777777" w:rsidR="00CD54E3" w:rsidRDefault="00CD54E3" w:rsidP="004B48C5"/>
        </w:tc>
        <w:tc>
          <w:tcPr>
            <w:tcW w:w="500" w:type="pct"/>
            <w:tcBorders>
              <w:left w:val="nil"/>
            </w:tcBorders>
            <w:shd w:val="thinDiagCross" w:color="auto" w:fill="CCCCCC"/>
          </w:tcPr>
          <w:p w14:paraId="011BCD76" w14:textId="77777777" w:rsidR="00CD54E3" w:rsidRDefault="00CD54E3" w:rsidP="004B48C5"/>
        </w:tc>
        <w:tc>
          <w:tcPr>
            <w:tcW w:w="867" w:type="pct"/>
            <w:shd w:val="clear" w:color="auto" w:fill="CCCCCC"/>
          </w:tcPr>
          <w:p w14:paraId="22A5DD25" w14:textId="77777777" w:rsidR="00CD54E3" w:rsidRDefault="00CD54E3" w:rsidP="004B48C5"/>
        </w:tc>
        <w:tc>
          <w:tcPr>
            <w:tcW w:w="433" w:type="pct"/>
            <w:shd w:val="clear" w:color="auto" w:fill="CCCCCC"/>
          </w:tcPr>
          <w:p w14:paraId="50218D8A" w14:textId="1EB1EB2A" w:rsidR="00CD54E3" w:rsidRPr="000A422F" w:rsidRDefault="000A422F" w:rsidP="000A422F">
            <w:pPr>
              <w:rPr>
                <w:b/>
                <w:bCs/>
                <w:sz w:val="18"/>
                <w:szCs w:val="18"/>
              </w:rPr>
            </w:pPr>
            <w:r w:rsidRPr="000A422F">
              <w:rPr>
                <w:b/>
                <w:bCs/>
                <w:sz w:val="18"/>
                <w:szCs w:val="18"/>
              </w:rPr>
              <w:t>145,925.93</w:t>
            </w:r>
          </w:p>
        </w:tc>
      </w:tr>
    </w:tbl>
    <w:p w14:paraId="5130055F" w14:textId="77777777" w:rsidR="00CD54E3" w:rsidRDefault="00CD54E3"/>
    <w:p w14:paraId="3A4AE88D" w14:textId="77777777" w:rsidR="00183466" w:rsidRDefault="00183466" w:rsidP="00183466">
      <w:pPr>
        <w:spacing w:after="0"/>
        <w:rPr>
          <w:rFonts w:cs="Arial"/>
        </w:rPr>
      </w:pPr>
    </w:p>
    <w:p w14:paraId="66C8374C" w14:textId="77777777" w:rsidR="00183466" w:rsidRDefault="00183466" w:rsidP="00183466">
      <w:pPr>
        <w:spacing w:after="0"/>
        <w:rPr>
          <w:rFonts w:cs="Arial"/>
        </w:rPr>
      </w:pPr>
    </w:p>
    <w:p w14:paraId="29FE42CA" w14:textId="77777777" w:rsidR="00183466" w:rsidRPr="007F3235" w:rsidRDefault="00183466" w:rsidP="00183466">
      <w:pPr>
        <w:spacing w:after="0"/>
        <w:rPr>
          <w:rFonts w:cs="Arial"/>
          <w:b/>
          <w:bCs/>
          <w:color w:val="0070C0"/>
          <w:sz w:val="24"/>
        </w:rPr>
      </w:pPr>
    </w:p>
    <w:p w14:paraId="1A55139B" w14:textId="77777777" w:rsidR="00183466" w:rsidRDefault="00183466"/>
    <w:sectPr w:rsidR="00183466" w:rsidSect="00183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100F" w14:textId="77777777" w:rsidR="00D7764D" w:rsidRDefault="00D7764D" w:rsidP="00CD54E3">
      <w:pPr>
        <w:spacing w:after="0"/>
      </w:pPr>
      <w:r>
        <w:separator/>
      </w:r>
    </w:p>
  </w:endnote>
  <w:endnote w:type="continuationSeparator" w:id="0">
    <w:p w14:paraId="3DF01024" w14:textId="77777777" w:rsidR="00D7764D" w:rsidRDefault="00D7764D" w:rsidP="00CD5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B046" w14:textId="77777777" w:rsidR="00D7764D" w:rsidRDefault="00D7764D" w:rsidP="00CD54E3">
      <w:pPr>
        <w:spacing w:after="0"/>
      </w:pPr>
      <w:r>
        <w:separator/>
      </w:r>
    </w:p>
  </w:footnote>
  <w:footnote w:type="continuationSeparator" w:id="0">
    <w:p w14:paraId="3C58EE91" w14:textId="77777777" w:rsidR="00D7764D" w:rsidRDefault="00D7764D" w:rsidP="00CD54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C7A15"/>
    <w:multiLevelType w:val="hybridMultilevel"/>
    <w:tmpl w:val="A81A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3FA7412"/>
    <w:multiLevelType w:val="hybridMultilevel"/>
    <w:tmpl w:val="4B12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0F2"/>
    <w:multiLevelType w:val="hybridMultilevel"/>
    <w:tmpl w:val="486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E3"/>
    <w:rsid w:val="00042CD9"/>
    <w:rsid w:val="000A422F"/>
    <w:rsid w:val="000C2130"/>
    <w:rsid w:val="000C6742"/>
    <w:rsid w:val="00183466"/>
    <w:rsid w:val="00266BE7"/>
    <w:rsid w:val="002D36B7"/>
    <w:rsid w:val="002F4DA3"/>
    <w:rsid w:val="004B48C5"/>
    <w:rsid w:val="00583A63"/>
    <w:rsid w:val="005E1DA7"/>
    <w:rsid w:val="00662578"/>
    <w:rsid w:val="006F21CE"/>
    <w:rsid w:val="007F3358"/>
    <w:rsid w:val="0089311F"/>
    <w:rsid w:val="008E13C0"/>
    <w:rsid w:val="00A37D76"/>
    <w:rsid w:val="00AB4437"/>
    <w:rsid w:val="00B66F1F"/>
    <w:rsid w:val="00B8051A"/>
    <w:rsid w:val="00C12E53"/>
    <w:rsid w:val="00C55294"/>
    <w:rsid w:val="00CD54E3"/>
    <w:rsid w:val="00D37995"/>
    <w:rsid w:val="00D7764D"/>
    <w:rsid w:val="00D97A5F"/>
    <w:rsid w:val="00E53003"/>
    <w:rsid w:val="00F94C23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61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4E3"/>
    <w:pPr>
      <w:spacing w:after="60"/>
      <w:jc w:val="both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54E3"/>
    <w:pPr>
      <w:keepNext/>
      <w:numPr>
        <w:numId w:val="1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4E3"/>
    <w:rPr>
      <w:rFonts w:ascii="Century Gothic" w:eastAsia="Times New Roman" w:hAnsi="Century Gothic" w:cs="Times New Roman"/>
      <w:b/>
      <w:smallCaps/>
      <w:spacing w:val="-2"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D54E3"/>
    <w:pPr>
      <w:widowControl w:val="0"/>
    </w:pPr>
    <w:rPr>
      <w:rFonts w:ascii="Courier" w:hAnsi="Courier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4E3"/>
    <w:rPr>
      <w:rFonts w:ascii="Courier" w:eastAsia="Times New Roman" w:hAnsi="Courier" w:cs="Times New Roman"/>
      <w:sz w:val="22"/>
      <w:szCs w:val="20"/>
    </w:rPr>
  </w:style>
  <w:style w:type="character" w:styleId="FootnoteReference">
    <w:name w:val="footnote reference"/>
    <w:uiPriority w:val="99"/>
    <w:rsid w:val="00CD54E3"/>
    <w:rPr>
      <w:rFonts w:ascii="Arial" w:hAnsi="Arial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18346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003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003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0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ATLASPDC-4-88685</_dlc_DocId>
    <TaxCatchAll xmlns="1ed4137b-41b2-488b-8250-6d369ec27664">
      <Value>1109</Value>
      <Value>1150</Value>
      <Value>1</Value>
      <Value>763</Value>
    </TaxCatchAll>
    <_dlc_DocIdUrl xmlns="f1161f5b-24a3-4c2d-bc81-44cb9325e8ee">
      <Url>https://info.undp.org/docs/pdc/_layouts/DocIdRedir.aspx?ID=ATLASPDC-4-88685</Url>
      <Description>ATLASPDC-4-88685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2018-09-06T08:00:00+00:00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Proposal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00113887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JOR</TermName>
          <TermId xmlns="http://schemas.microsoft.com/office/infopath/2007/PartnerControls">cb0ad2f2-dea1-449d-885d-dcda0578bd7c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95DF4E20-84E3-4728-B743-4976D2BC71D5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1597DAF3-173A-46CB-9380-F449A8FC6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9ACC0-7995-4494-A761-0DED5B5D0CA0}"/>
</file>

<file path=customXml/itemProps4.xml><?xml version="1.0" encoding="utf-8"?>
<ds:datastoreItem xmlns:ds="http://schemas.openxmlformats.org/officeDocument/2006/customXml" ds:itemID="{E8615A0F-F016-4912-A53D-187257DA19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93C3B8-5493-4B80-A874-96E5D80DC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Opar</dc:creator>
  <cp:keywords/>
  <dc:description/>
  <cp:lastModifiedBy>Maen Oweis</cp:lastModifiedBy>
  <cp:revision>2</cp:revision>
  <dcterms:created xsi:type="dcterms:W3CDTF">2018-09-06T08:08:00Z</dcterms:created>
  <dcterms:modified xsi:type="dcterms:W3CDTF">2018-09-06T08:08:00Z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POPPBusinessProcess">
    <vt:lpwstr/>
  </property>
  <property fmtid="{D5CDD505-2E9C-101B-9397-08002B2CF9AE}" pid="4" name="_dlc_DocIdItemGuid">
    <vt:lpwstr>9b1bfa11-0941-45f0-a4f8-390ade94666d</vt:lpwstr>
  </property>
  <property fmtid="{D5CDD505-2E9C-101B-9397-08002B2CF9AE}" pid="5" name="UNDP_POPP_BUSINESSUNIT">
    <vt:lpwstr/>
  </property>
  <property fmtid="{D5CDD505-2E9C-101B-9397-08002B2CF9AE}" pid="6" name="UNDPCountry">
    <vt:lpwstr/>
  </property>
  <property fmtid="{D5CDD505-2E9C-101B-9397-08002B2CF9AE}" pid="7" name="UNDPDocumentCategory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1150;#JOR|cb0ad2f2-dea1-449d-885d-dcda0578bd7c</vt:lpwstr>
  </property>
  <property fmtid="{D5CDD505-2E9C-101B-9397-08002B2CF9AE}" pid="10" name="Atlas Document Status">
    <vt:lpwstr>763;#Draft|121d40a5-e62e-4d42-82e4-d6d12003de0a</vt:lpwstr>
  </property>
  <property fmtid="{D5CDD505-2E9C-101B-9397-08002B2CF9AE}" pid="11" name="Atlas Document Type">
    <vt:lpwstr>1109;#Budget|1c1fa43a-cb36-4844-8715-9a4cc93e1ac9</vt:lpwstr>
  </property>
  <property fmtid="{D5CDD505-2E9C-101B-9397-08002B2CF9AE}" pid="12" name="eRegFilingCodeMM">
    <vt:lpwstr/>
  </property>
  <property fmtid="{D5CDD505-2E9C-101B-9397-08002B2CF9AE}" pid="13" name="UndpUnitMM">
    <vt:lpwstr/>
  </property>
  <property fmtid="{D5CDD505-2E9C-101B-9397-08002B2CF9AE}" pid="14" name="UNDPFocusAreas">
    <vt:lpwstr/>
  </property>
  <property fmtid="{D5CDD505-2E9C-101B-9397-08002B2CF9AE}" pid="15" name="UndpDocTypeMM">
    <vt:lpwstr/>
  </property>
  <property fmtid="{D5CDD505-2E9C-101B-9397-08002B2CF9AE}" pid="16" name="DocumentSetDescription">
    <vt:lpwstr/>
  </property>
  <property fmtid="{D5CDD505-2E9C-101B-9397-08002B2CF9AE}" pid="17" name="UnitTaxHTField0">
    <vt:lpwstr/>
  </property>
  <property fmtid="{D5CDD505-2E9C-101B-9397-08002B2CF9AE}" pid="18" name="Unit">
    <vt:lpwstr/>
  </property>
  <property fmtid="{D5CDD505-2E9C-101B-9397-08002B2CF9AE}" pid="19" name="URL">
    <vt:lpwstr/>
  </property>
</Properties>
</file>